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КОМИТЕТ ПО РЕГУЛИРОВАНИЮ КОНТРАКТНОЙ СИСТЕМЫ В СФЕРЕ ЗАКУПОК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ВОЛГОГРАДСКОЙ ОБЛАСТИ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ПРИКАЗ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от 4 августа 2016 г. N 15н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ОБ УТВЕРЖДЕНИИ ПОРЯДКА ДОКУМЕНТООБОРОТА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МЕЖДУ ГОСУДАРСТВЕННЫМ КАЗ</w:t>
      </w:r>
      <w:bookmarkStart w:id="0" w:name="_GoBack"/>
      <w:bookmarkEnd w:id="0"/>
      <w:r w:rsidRPr="00E97EF9">
        <w:rPr>
          <w:rFonts w:ascii="Times New Roman" w:hAnsi="Times New Roman" w:cs="Times New Roman"/>
          <w:bCs/>
          <w:sz w:val="24"/>
          <w:szCs w:val="24"/>
        </w:rPr>
        <w:t xml:space="preserve">ЕННЫМ УЧРЕЖДЕНИЕМ </w:t>
      </w:r>
      <w:proofErr w:type="gramStart"/>
      <w:r w:rsidRPr="00E97EF9">
        <w:rPr>
          <w:rFonts w:ascii="Times New Roman" w:hAnsi="Times New Roman" w:cs="Times New Roman"/>
          <w:bCs/>
          <w:sz w:val="24"/>
          <w:szCs w:val="24"/>
        </w:rPr>
        <w:t>ВОЛГОГРАДСКОЙ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ОБЛАСТИ "ЦЕНТР ОРГАНИЗАЦИИ ЗАКУПОК" И ЗАКАЗЧИКАМИ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ВОЛГОГРАДСКОЙ ОБЛАСТИ ЛИБО МУНИЦИПАЛЬНЫМИ ЗАКАЗЧИКАМИ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ВОЛГОГРАДСКОЙ ОБЛАСТИ ПРИ ОПРЕДЕЛЕНИИ ПОСТАВЩИКОВ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 xml:space="preserve">(ПОДРЯДЧИКОВ, ИСПОЛНИТЕЛЕЙ) ДЛЯ ЗАКАЗЧИКОВ </w:t>
      </w:r>
      <w:proofErr w:type="gramStart"/>
      <w:r w:rsidRPr="00E97EF9">
        <w:rPr>
          <w:rFonts w:ascii="Times New Roman" w:hAnsi="Times New Roman" w:cs="Times New Roman"/>
          <w:bCs/>
          <w:sz w:val="24"/>
          <w:szCs w:val="24"/>
        </w:rPr>
        <w:t>ВОЛГОГРАДСКОЙ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ОБЛАСТИ И ДЛЯ МУНИЦИПАЛЬНЫХ ЗАКАЗЧИКОВ ВОЛГОГРАДСКОЙ ОБЛАСТИ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пунктом 2.1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 государственного казенного учреждения Волгоградской области "Центр организации закупок", финансового органа Волгоградской области и заказчиков Волгоградской области при определении поставщиков (подрядчиков, исполнителей) для заказчиков Волгоградской области, утвержденного постановлением Администрации Волгоградской области от 10 февраля 2015 г. N 71-п "Об отдельных мерах по централизации закупок товаров, работ, услуг в Волгоградской области", приказываю: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hyperlink w:anchor="Par42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документооборота между государственным казенным учреждением Волгоградской области "Центр организации закупок" и заказчиками Волгоградской области либо муниципальными заказчиками Волгоградской области при определении поставщиков (подрядчиков, исполнителей) для заказчиков Волгоградской области и для муниципальных заказчиков Волгоградской области.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2. Заместителю председателя комитета по регулированию контрактной системы в сфере закупок Волгоградской области П.А. Ярославцеву обеспечить: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разработку форм писем-заявок на определение поставщика (подрядчика, исполнителя), критериев и порядка оценки заявок на участие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своевременное внесение изменений в формы писем-заявок на определение поставщика (подрядчика, исполнителя), критериев и порядка оценки заявок на участие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по мере внесения изменений в законодательство Российской Федерации о контрактной системе в сфере закупок товаров, работ, услуг.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3. Начальнику управления по регулированию контрактной системы в сфере закупок комитета по регулированию контрактной системы в сфере закупок Волгоградской области Т.В. Мальцевой обеспечить размещение в региональной информационной системе "Закупки Волгоградской области" настоящего приказа, форм писем-заявок на определение поставщика (подрядчика, исполнителя), критериев и порядка оценки заявок на участие в конкурсе.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исполнением настоящего приказа оставляю за собой.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5. Настоящий приказ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вступает в силу со дня его подписания и подлежит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официальному опубликованию.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комитета по регулированию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контрактной системы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в сфере закупок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А.Д.ЧУПАХИНА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Утвержден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приказом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комитета по регулированию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lastRenderedPageBreak/>
        <w:t>контрактной системы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в сфере закупок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от 04.08.2016 N 15н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1" w:name="Par42"/>
      <w:bookmarkEnd w:id="1"/>
      <w:r w:rsidRPr="00E97EF9">
        <w:rPr>
          <w:rFonts w:ascii="Times New Roman" w:hAnsi="Times New Roman" w:cs="Times New Roman"/>
          <w:bCs/>
          <w:sz w:val="24"/>
          <w:szCs w:val="24"/>
        </w:rPr>
        <w:t>ПОРЯДОК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ДОКУМЕНТООБОРОТА МЕЖДУ ГОСУДАРСТВЕННЫМ КАЗЕННЫМ УЧРЕЖДЕНИЕМ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ВОЛГОГРАДСКОЙ ОБЛАСТИ "ЦЕНТР ОРГАНИЗАЦИИ ЗАКУПОК"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И ЗАКАЗЧИКАМИ ВОЛГОГРАДСКОЙ ОБЛАСТИ ЛИБО МУНИЦИПАЛЬНЫМИ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ЗАКАЗЧИКАМИ ВОЛГОГРАДСКОЙ ОБЛАСТИ ПРИ ОПРЕДЕЛЕНИИ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ПОСТАВЩИКОВ (ПОДРЯДЧИКОВ, ИСПОЛНИТЕЛЕЙ) ДЛЯ ЗАКАЗЧИКОВ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ВОЛГОГРАДСКОЙ ОБЛАСТИ И ДЛЯ МУНИЦИПАЛЬНЫХ ЗАКАЗЧИКОВ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EF9">
        <w:rPr>
          <w:rFonts w:ascii="Times New Roman" w:hAnsi="Times New Roman" w:cs="Times New Roman"/>
          <w:bCs/>
          <w:sz w:val="24"/>
          <w:szCs w:val="24"/>
        </w:rPr>
        <w:t>ВОЛГОГРАДСКОЙ ОБЛАСТИ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Настоящий Порядок регламентирует документооборот между государственным казенным учреждением Волгоградской области "Центр организации закупок" (далее именуется - уполномоченное учреждение) и заказчиками Волгоградской области либо муниципальными заказчиками Волгоградской области при определении поставщиков (подрядчиков, исполнителей) для заказчиков Волгоградской области и для муниципальных заказчиков Волгоградской области, определяет состав, содержание и формы документов, представляемых заказчиками Волгоградской области либо муниципальными заказчиками Волгоградской области в уполномоченное учреждение, а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также уполномоченным учреждением заказчику Волгоградской области либо муниципальному заказчику Волгоградской области при определении поставщиков (подрядчиков, исполнителей) для заказчиков Волгоградской области и для муниципальных заказчиков Волгоградской области (далее именуется - определение поставщиков).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Федеральным </w:t>
      </w:r>
      <w:hyperlink r:id="rId6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от 05 апреля 2013 г. N 44-ФЗ "О контрактной системе в сфере закупок товаров, работ, услуг для обеспечения государственных и муниципальных нужд" (далее именуется - Закон о контрактной системе) и </w:t>
      </w:r>
      <w:hyperlink r:id="rId7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Порядком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взаимодействия государственного казенного учреждения Волгоградской области "Центр организации закупок", финансового органа Волгоградской области и заказчиков Волгоградской области при определении поставщиков (подрядчиков, исполнителей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для заказчиков Волгоградской области, утвержденным постановлением Администрации Волгоградской области от 10 февраля 2015 г. N 71-п "Об отдельных мерах по централизации закупок товаров, работ, услуг в Волгоградской области" (далее именуется - Порядок взаимодействия), в целях упорядочения процедуры обмена документами между уполномоченным учреждением и заказчиками Волгоградской области либо муниципальными заказчиками Волгоградской области при определении поставщиков и оптимизации осуществления административных процедур по взаимодействию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уполномоченного учреждения и заказчиков Волгоградской области либо муниципальных заказчиков Волгоградской области.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1.3. Настоящий Порядок применяется при осуществлении уполномоченным учреждением определения поставщиков для заказчиков Волгоградской области (далее именуются - заказчики) и для муниципальных заказчиков Волгоградской области (далее именуются - муниципальные заказчики) в соответствии с </w:t>
      </w:r>
      <w:hyperlink r:id="rId8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Порядком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взаимодействия.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2. Порядок документооборота между уполномоченным учреждением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и заказчиками при определении поставщиков путем проведения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аукционов в электронной форме и запросов котировок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2.1. Документооборот между уполномоченным учреждением и заказчиками при определении поставщиков путем проведения аукционов в электронной форме и запросов котировок осуществляется посредством передачи электронных документов, подписанных </w:t>
      </w:r>
      <w:r w:rsidRPr="00E97EF9">
        <w:rPr>
          <w:rFonts w:ascii="Times New Roman" w:hAnsi="Times New Roman" w:cs="Times New Roman"/>
          <w:sz w:val="24"/>
          <w:szCs w:val="24"/>
        </w:rPr>
        <w:lastRenderedPageBreak/>
        <w:t>электронной подписью, в автоматизированной информационной системе "Закупки Волгоградской области" (далее именуется - АИС ЗВО).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2.2. Для определения поставщика заказчик посредством АИС ЗВО направляет в уполномоченное учреждение заявку на определение поставщика в форме электронного документа "Заявка на закупку" (далее именуется - Заявка на закупку), которая создается в АИС ЗВО по соответствующей строке электронного документа "План-график".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2.3. Заявка на закупку заполняется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с требованиями, указанными в Инструкции пользователя АИС ЗВО (далее именуется - Инструкция), размещенной на региональном сайте для размещения информации о закупках товаров, работ, услуг для обеспечения государственных и муниципальных нужд Волгоградской области http://zakupki.volganet.ru (далее именуется - региональный сайт закупок).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64"/>
      <w:bookmarkEnd w:id="2"/>
      <w:r w:rsidRPr="00E97EF9">
        <w:rPr>
          <w:rFonts w:ascii="Times New Roman" w:hAnsi="Times New Roman" w:cs="Times New Roman"/>
          <w:sz w:val="24"/>
          <w:szCs w:val="24"/>
        </w:rPr>
        <w:t xml:space="preserve">2.4. Заявка на закупку должна содержать следующие документы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вложений в электронной форме: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письмо-заявку на определение поставщика (далее именуется - письмо-заявка) по форме, размещенной на региональном сайте закупок,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техническое задание, включающее описание объекта закупки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hyperlink r:id="rId9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статьи 33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системе,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расчет начальной (максимальной) цены контракта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проект контракта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,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,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письмо о включении представителя заказчика в состав комиссии уполномоченного учреждения по определению поставщиков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E97EF9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201" w:history="1">
        <w:r w:rsidR="00C12AAD" w:rsidRPr="00E97EF9">
          <w:rPr>
            <w:rFonts w:ascii="Times New Roman" w:hAnsi="Times New Roman" w:cs="Times New Roman"/>
            <w:color w:val="0000FF"/>
            <w:sz w:val="24"/>
            <w:szCs w:val="24"/>
          </w:rPr>
          <w:t>бланк</w:t>
        </w:r>
      </w:hyperlink>
      <w:r w:rsidR="00C12AAD" w:rsidRPr="00E97EF9">
        <w:rPr>
          <w:rFonts w:ascii="Times New Roman" w:hAnsi="Times New Roman" w:cs="Times New Roman"/>
          <w:sz w:val="24"/>
          <w:szCs w:val="24"/>
        </w:rPr>
        <w:t xml:space="preserve"> согласования документов, представляемых заказчиком в </w:t>
      </w:r>
      <w:proofErr w:type="gramStart"/>
      <w:r w:rsidR="00C12AAD" w:rsidRPr="00E97EF9">
        <w:rPr>
          <w:rFonts w:ascii="Times New Roman" w:hAnsi="Times New Roman" w:cs="Times New Roman"/>
          <w:sz w:val="24"/>
          <w:szCs w:val="24"/>
        </w:rPr>
        <w:t>составе</w:t>
      </w:r>
      <w:proofErr w:type="gramEnd"/>
      <w:r w:rsidR="00C12AAD" w:rsidRPr="00E97EF9">
        <w:rPr>
          <w:rFonts w:ascii="Times New Roman" w:hAnsi="Times New Roman" w:cs="Times New Roman"/>
          <w:sz w:val="24"/>
          <w:szCs w:val="24"/>
        </w:rPr>
        <w:t xml:space="preserve"> Заявки на закупку для проведения закупки товаров, работ, услуг, по форме согласно приложению к настоящему Порядку, в формате .</w:t>
      </w:r>
      <w:proofErr w:type="spellStart"/>
      <w:r w:rsidR="00C12AAD" w:rsidRPr="00E97E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C12AAD" w:rsidRPr="00E97EF9">
        <w:rPr>
          <w:rFonts w:ascii="Times New Roman" w:hAnsi="Times New Roman" w:cs="Times New Roman"/>
          <w:sz w:val="24"/>
          <w:szCs w:val="24"/>
        </w:rPr>
        <w:t>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Форма письма-заявки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разрабатывается и размещается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на региональном сайте закупок уполномоченным органом.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2.5.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В порядке и в сроки, предусмотренные </w:t>
      </w:r>
      <w:hyperlink r:id="rId10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1 подпункта 2.2.2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уполномоченное учреждение проводит проверку соответствия документов, указанных в </w:t>
      </w:r>
      <w:hyperlink w:anchor="Par64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пункте 2.4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а также требованиям законодательства Российской Федерации о контрактной системе в сфере закупок товаров, работ, услуг.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73"/>
      <w:bookmarkEnd w:id="3"/>
      <w:r w:rsidRPr="00E97EF9">
        <w:rPr>
          <w:rFonts w:ascii="Times New Roman" w:hAnsi="Times New Roman" w:cs="Times New Roman"/>
          <w:sz w:val="24"/>
          <w:szCs w:val="24"/>
        </w:rPr>
        <w:t xml:space="preserve">2.6.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В случае несоответствия документов, указанных в </w:t>
      </w:r>
      <w:hyperlink w:anchor="Par64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пункте 2.4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и (или) требованиям законодательства Российской Федерации о контрактной системе в сфере закупок товаров, работ, услуг уполномоченное учреждение в срок, предусмотренный </w:t>
      </w:r>
      <w:hyperlink r:id="rId11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подпункта 2 подпункта 2.2.2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посредством АИС ЗВО направляет заказчику заключение о возврате Заявки на закупку с обоснованием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причин возврата.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74"/>
      <w:bookmarkEnd w:id="4"/>
      <w:r w:rsidRPr="00E97EF9">
        <w:rPr>
          <w:rFonts w:ascii="Times New Roman" w:hAnsi="Times New Roman" w:cs="Times New Roman"/>
          <w:sz w:val="24"/>
          <w:szCs w:val="24"/>
        </w:rPr>
        <w:t xml:space="preserve">2.7.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В случае соответствия документов, указанных в </w:t>
      </w:r>
      <w:hyperlink w:anchor="Par64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пункте 2.4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и требованиям законодательства Российской Федерации о контрактной системе в сфере закупок товаров, работ, услуг уполномоченное учреждение в сроки, предусмотренные </w:t>
      </w:r>
      <w:hyperlink r:id="rId12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"б" подпункта 2 подпункта 2.2.2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разрабатывает документацию об аукционе в электронной форме, извещение о проведении запроса котировок и посредством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АИС ЗВО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вложения к Заявке на закупку направляет заказчику для утверждения.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2.8. Заказчик в срок, предусмотренный </w:t>
      </w:r>
      <w:hyperlink r:id="rId13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1 подпункта 2.2.3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осуществляет доработку Заявки на закупку, вносит изменения в план-график закупок (в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, предусмотренных законодательством Российской Федерации) и направляет в уполномоченное учреждение. При этом сроки, указанные в </w:t>
      </w:r>
      <w:hyperlink w:anchor="Par73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пунктах 2.6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74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2.7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Порядка, исчисляются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повторного получения Заявки на закупку уполномоченным учреждением.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76"/>
      <w:bookmarkEnd w:id="5"/>
      <w:r w:rsidRPr="00E97EF9">
        <w:rPr>
          <w:rFonts w:ascii="Times New Roman" w:hAnsi="Times New Roman" w:cs="Times New Roman"/>
          <w:sz w:val="24"/>
          <w:szCs w:val="24"/>
        </w:rPr>
        <w:t xml:space="preserve">2.9. Разработанная уполномоченным учреждением документация об аукционе в электронной форме, извещение о проведении запроса котировок в срок, предусмотренный </w:t>
      </w:r>
      <w:hyperlink r:id="rId14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2 подпункта 2.2.3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подлежит утверждению заказчиком и возврату в уполномоченное учреждение на бумажном носителе.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Утверждение документации об аукционе в электронной форме, извещения о проведении запроса котировок оформляется на титульном листе документации об </w:t>
      </w:r>
      <w:r w:rsidRPr="00E97EF9">
        <w:rPr>
          <w:rFonts w:ascii="Times New Roman" w:hAnsi="Times New Roman" w:cs="Times New Roman"/>
          <w:sz w:val="24"/>
          <w:szCs w:val="24"/>
        </w:rPr>
        <w:lastRenderedPageBreak/>
        <w:t>аукционе в электронной форме, извещения о проведении запроса котировок в верхнем правом углу следующим образом: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делается надпись "УТВЕРЖДАЮ";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указывается должность должностного лица заказчика;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указываются фамилия и инициалы должностного лица заказчика;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проставляется подпись должностного лица заказчика;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указывается дата утверждения.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Подпись должностного лица заказчика об утверждении документации об аукционе в электронной форме, извещения о проведении запроса котировок заверяется печатью заказчика (при наличии).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2.10.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В случае несогласия заказчика с разработанной уполномоченным учреждением документацией об аукционе в электронной форме, извещением о проведении запроса котировок заказчик повторно направляет в уполномоченное учреждение Заявку на закупку, в которой указывает положения документации об аукционе в электронной форме, извещения о проведении запроса котировок, с которыми заказчик не согласен, а также редакцию предлагаемых изменений.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Уполномоченное учреждение в срок, предусмотренный </w:t>
      </w:r>
      <w:hyperlink r:id="rId15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4 подпункта 2.2.2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вносит соответствующие изменения в документацию об аукционе в электронной форме, извещение о проведении запроса котировок и посредством АИС ЗВО в виде вложения к Заявке на закупку направляет заказчику откорректированные документацию об аукционе в электронной форме, извещение о проведении запроса котировок, подлежащие утверждению заказчиком.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Откорректированная документация об аукционе в электронной форме, извещение о проведении запроса котировок утверждается заказчиком в сроки и в порядке, предусмотренные </w:t>
      </w:r>
      <w:hyperlink w:anchor="Par76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пунктом 2.9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2.11.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Заказчик в АИС ЗВО из Заявки на закупку формирует электронный документ "Решение о проведении торгов на ЭТП" (при проведении аукциона в электронной форме), "Решение о проведении запроса котировок" (при проведении запроса котировок) (далее именуется - Решение) с вложением документации об аукционе в электронной форме, извещения о проведении запроса котировок, разработанных уполномоченным учреждением и утвержденных заказчиком, в соответствии с требованиями, указанными в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Инструкции, и направляет в уполномоченное учреждение для размещения в единой информационной системе в сфере закупок (далее именуется - единая информационная система).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2.12. Уполномоченное учреждение размещает в единой информационной системе и на региональном сайте закупок Решение в виде извещения о проведении запроса котировок (при проведении запроса котировок), извещения о проведении электронного аукциона и документацию об аукционе в электронной форме (при проведен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>кциона в электронной форме).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2.13.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В случае если после размещения в единой информационной системе извещения о проведении запроса котировок, извещения о проведении электронного аукциона (далее именуется - извещение об осуществлении закупки) заказчиком принято решение о внесении изменений в извещение об осуществлении закупки и (или) документацию об аукционе в электронной форме, заказчик в АИС ЗВО вносит изменения в Решение (далее именуется - Изменение).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При этом во вкладку "Присоединенные файлы" заказчик прикрепляет измененные документацию об аукционе в электронной форме, извещение о проведении запроса котировок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 xml:space="preserve"> и решение о внесении изменений в извещение об осуществлении закупки и (или) документацию об аукционе в электронной форме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 xml:space="preserve">. Заказчик посредством АИС ЗВО направляет Изменение в уполномоченное учреждение. Уполномоченное учреждение размещает Изменение в единой информационной системе и на региональном сайте закупок с соблюдением сроков, установленных </w:t>
      </w:r>
      <w:hyperlink r:id="rId16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2.14.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если после размещения в единой информационной системе извещения об осуществлении закупки заказчиком принято решение об отмене определения поставщика, заказчик на электронный адрес специалиста уполномоченного учреждения, разрабатывающего документацию об аукционе в электронной форме, извещение о проведении запроса котировок, направляет решение об отмене определения поставщика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 xml:space="preserve">. Уполномоченное учреждение в АИС ЗВО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формирует сведения об отмене </w:t>
      </w:r>
      <w:r w:rsidRPr="00E97EF9">
        <w:rPr>
          <w:rFonts w:ascii="Times New Roman" w:hAnsi="Times New Roman" w:cs="Times New Roman"/>
          <w:sz w:val="24"/>
          <w:szCs w:val="24"/>
        </w:rPr>
        <w:lastRenderedPageBreak/>
        <w:t>определения поставщика и размещает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их в единой информационной системе и на региональном сайте закупок с соблюдением сроков, установленных </w:t>
      </w:r>
      <w:hyperlink r:id="rId17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2.15.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В случае если при проведении аукциона в электронной форме получен запрос о даче разъяснений положений документации об аукционе в электронной форме, заказчик на электронный адрес специалиста уполномоченного учреждения, разрабатывающего документацию, в течение одного дня с даты поступления указанного запроса направляет ответ на запрос о даче разъяснений положений документации об аукционе в электронной форме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Уполномоченное учреждение в АИС ЗВО создает электронный документ "Запрос" (далее именуется - Запрос), во вкладку "Присоединенные файлы" прикрепляет ответ на запрос о даче разъяснений положений документации об аукционе в электронной форме, утвержденный заказчиком, и размещает Запрос в единой информационной системе с соблюдением сроков, установленных </w:t>
      </w:r>
      <w:hyperlink r:id="rId18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2.16. Прием заявок участников закупки при проведении запроса котировок осуществляется уполномоченным учреждением в сроки и порядке, установленные в извещении об осуществлении закупки.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2.17. При проведен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кциона в электронной форме в сроки, установленные </w:t>
      </w:r>
      <w:hyperlink r:id="rId19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о контрактной системе, уполномоченное учреждение формирует на электронной площадке протоколы, предусмотренные </w:t>
      </w:r>
      <w:hyperlink r:id="rId20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о контрактной системе, и обеспечивает возможность получения протоколов заказчиком в порядке, установленном </w:t>
      </w:r>
      <w:hyperlink r:id="rId21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абзацем третьим подпункта 9 подпункта 2.2.5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При проведении запроса котировок в сроки, установленные </w:t>
      </w:r>
      <w:hyperlink r:id="rId22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о контрактной системе, уполномоченное учреждение формирует протокол, предусмотренный </w:t>
      </w:r>
      <w:hyperlink r:id="rId23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о контрактной системе, и обеспечивает возможность получения протокола заказчиком в порядке, установленном </w:t>
      </w:r>
      <w:hyperlink r:id="rId24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11 подпункта 2.2.5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3. Порядок документооборота между уполномоченным учреждением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и муниципальными заказчиками при определении поставщиков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Документооборот при проведении открытых конкурсов, конкурсов с ограниченным участием, двухэтапных конкурсов, аукционов в электронной форме и запросов предложений между уполномоченным учреждением и муниципальными заказчиками осуществляется на бумажном и электронных носителях.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Для определения поставщика муниципальный заказчик направляет в уполномоченное учреждение письмо-заявку с приложением обращения и обязательной документации, указанной в </w:t>
      </w:r>
      <w:hyperlink w:anchor="Par110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пункте 3.5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3.2.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Обращение представляется в уполномоченное учреждение на бумажном носителе, письмо-заявка и обязательная документация - на бумажном и электронном носителях.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3.3. Обращение адресуется руководителю уполномоченного учреждения, оформляется на бланке муниципального заказчика в двух экземплярах,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подписывается руководителем муниципального заказчика и содержит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следующие сведения: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1) наименование муниципального заказчика;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2) способ определения поставщика;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3) предмет контракта;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4) перечень прилагаемых документов с указанием количества листов и экземпляров каждого прилагаемого документа;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5) фамилия, имя, отчество, телефон и адрес электронной почты должностного лица муниципального заказчика, ответственного за подготовку письма-заявки и обязательной документации.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При отсутствии бланка у муниципального заказчика обращение оформляется на листе бумаги формата А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с проставлением в верхнем левом углу углового штампа муниципального заказчика (при наличии) и заверяется печатью муниципального заказчика (при наличии).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109"/>
      <w:bookmarkEnd w:id="6"/>
      <w:r w:rsidRPr="00E97EF9">
        <w:rPr>
          <w:rFonts w:ascii="Times New Roman" w:hAnsi="Times New Roman" w:cs="Times New Roman"/>
          <w:sz w:val="24"/>
          <w:szCs w:val="24"/>
        </w:rPr>
        <w:t>3.4. Письмо-заявка оформляется по форме, размещенной на региональном сайте закупок,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110"/>
      <w:bookmarkEnd w:id="7"/>
      <w:r w:rsidRPr="00E97EF9">
        <w:rPr>
          <w:rFonts w:ascii="Times New Roman" w:hAnsi="Times New Roman" w:cs="Times New Roman"/>
          <w:sz w:val="24"/>
          <w:szCs w:val="24"/>
        </w:rPr>
        <w:t>3.5. Обязательная документация включает в себя: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111"/>
      <w:bookmarkEnd w:id="8"/>
      <w:r w:rsidRPr="00E97EF9">
        <w:rPr>
          <w:rFonts w:ascii="Times New Roman" w:hAnsi="Times New Roman" w:cs="Times New Roman"/>
          <w:sz w:val="24"/>
          <w:szCs w:val="24"/>
        </w:rPr>
        <w:lastRenderedPageBreak/>
        <w:t>критерии и порядок оценки заявок на участие в конкурсе (при проведении открытого конкурса, конкурса с ограниченным участием, двухэтапного конкурса) по форме, размещенной на региональном сайте закупок,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техническое задание, включающее описание объекта закупки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hyperlink r:id="rId25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статьи 33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системе,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расчет начальной (максимальной) цены контракта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проект контракта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письмо о включении представителя муниципального заказчика в состав комиссии уполномоченного учреждения по определению поставщиков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Формы документов, указанных в </w:t>
      </w:r>
      <w:hyperlink w:anchor="Par109" w:history="1">
        <w:proofErr w:type="gramStart"/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пункте</w:t>
        </w:r>
        <w:proofErr w:type="gramEnd"/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 xml:space="preserve"> 3.4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11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пункта, разрабатываются и размещаются на региональном сайте закупок уполномоченным органом.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3.6. Уполномоченное учреждение: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118"/>
      <w:bookmarkEnd w:id="9"/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1) в порядке и в сроки, предусмотренные </w:t>
      </w:r>
      <w:hyperlink r:id="rId26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абзацем третьим подпункта 1 подпункта 2.2.2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проводит проверку соответствия документов, указанных в </w:t>
      </w:r>
      <w:hyperlink w:anchor="Par109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пунктах 3.4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10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3.5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а также требованиям законодательства Российской Федерации о контрактной системе в сфере закупок товаров, работ, услуг;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19"/>
      <w:bookmarkEnd w:id="10"/>
      <w:r w:rsidRPr="00E97EF9">
        <w:rPr>
          <w:rFonts w:ascii="Times New Roman" w:hAnsi="Times New Roman" w:cs="Times New Roman"/>
          <w:sz w:val="24"/>
          <w:szCs w:val="24"/>
        </w:rPr>
        <w:t xml:space="preserve">2) по итогам проверки, предусмотренной </w:t>
      </w:r>
      <w:hyperlink w:anchor="Par118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1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пункта: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в срок, предусмотренный </w:t>
      </w:r>
      <w:hyperlink r:id="rId27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подпункта 2 подпункта 2.2.2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готовит заключение о возврате муниципальному заказчику письма-заявки с обоснованием причин возврата в случае несоответствия документов, указанных в </w:t>
      </w:r>
      <w:hyperlink w:anchor="Par109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пунктах 3.4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10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3.5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и (или) требованиям законодательства Российской Федерации о контрактной системе в сфере закупок товаров, работ, услуг;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в случае соответствия документов, указанных в </w:t>
      </w:r>
      <w:hyperlink w:anchor="Par109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пунктах 3.4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10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3.5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а также требованиям законодательства Российской Федерации о контрактной системе в сфере закупок товаров, работ, услуг в сроки, предусмотренные </w:t>
      </w:r>
      <w:hyperlink r:id="rId28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"б" подпункта 2.2.2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разрабатывает конкурсную документацию, документацию об аукционе в электронной форме или документацию о запросе предложений (далее именуется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- документация) и направляет ее муниципальному заказчику на утверждение;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3)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несогласия муниципального заказчика с разработанной документацией в сроки, предусмотренные </w:t>
      </w:r>
      <w:hyperlink r:id="rId29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4 подпункта 2.2.2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на основании обращения муниципального заказчика вносит изменения в документацию и направляет ее муниципальному заказчику на утверждение;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4) размещает в единой информационной системе и на региональном сайте закупок извещение об осуществлении закупки и соответствующую документацию.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3.7. Муниципальный заказчик в сроки, предусмотренные </w:t>
      </w:r>
      <w:hyperlink r:id="rId30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1 подпункта 2.2.3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осуществляет доработку письма-заявки, вносит изменения в план-график (в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случаях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, предусмотренных законодательством Российской Федерации) и направляет ее в уполномоченное учреждение. При этом сроки, указанные в </w:t>
      </w:r>
      <w:hyperlink w:anchor="Par119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подпункте 2 пункта 3.6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Порядка, исчисляются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повторного получения письма-заявки уполномоченным учреждением.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3.8. Муниципальный заказчик в сроки, предусмотренные </w:t>
      </w:r>
      <w:hyperlink r:id="rId31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2 подпункта 2.2.3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представляет в уполномоченное учреждение утвержденную документацию на бумажном и электронном носителях или направляет уполномоченному учреждению обращение о доработке документации.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3.9. Утверждение документации оформляется на титульном листе документации в верхнем правом углу следующим образом: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делается надпись "УТВЕРЖДАЮ";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указывается должность должностного лица муниципального заказчика;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указываются фамилия и инициалы должностного лица муниципального заказчика;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проставляется подпись должностного лица муниципального заказчика;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указывается дата утверждения.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Подпись должностного лица муниципального заказчика об утверждении документации заверяется печатью муниципального заказчика (при наличии).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lastRenderedPageBreak/>
        <w:t xml:space="preserve">3.10. Уполномоченное учреждение после размещения в единой информационной системе извещения об осуществлении закупки и документации осуществляет действия, предусмотренные </w:t>
      </w:r>
      <w:hyperlink r:id="rId32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2.2.5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3.11. Муниципальный заказчик: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1)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получения запроса о даче разъяснений положений документации представляет в уполномоченное учреждение утвержденный ответ о даче разъяснений положений документации на бумажном и электронном носителях с соблюдением сроков, установленных </w:t>
      </w:r>
      <w:hyperlink r:id="rId33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о контрактной системе;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2) в случае необходимости внесения изменений в конкурсную документацию, документацию об аукционе представляет в уполномоченное учреждение утвержденное решение о внесении изменений в конкурсную документацию, документацию об аукционе, утвержденную конкурсную документацию, документацию об аукционе в новой редакции на бумажном и электронном носителях с соблюдением сроков, установленных </w:t>
      </w:r>
      <w:hyperlink r:id="rId34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о контрактной системе;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3)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необходимости отмены открытого конкурса, конкурса с ограниченным участием, двухэтапного конкурса, аукциона в электронной форме представляет в уполномоченное учреждение решение об отмене закупки с соблюдением сроков, установленных </w:t>
      </w:r>
      <w:hyperlink r:id="rId35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о контрактной системе;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4) осуществляет иные действия, предусмотренные </w:t>
      </w:r>
      <w:hyperlink r:id="rId36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2.2.6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4. Порядок документооборота между уполномоченным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учреждением, координатором и муниципальными заказчиками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при проведении совместных конкурсов или совместных аукционов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в электронной форме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Документооборот при проведении совместных конкурсов или совместных аукционов в электронной форме (далее именуется - совместная закупка) между уполномоченным учреждением и муниципальными заказчиками осуществляется на бумажном и электронных носителях.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Для проведения совместной закупки координатор направляет в уполномоченное учреждение письмо-заявку с приложением обращения и обязательной документации, указанной в </w:t>
      </w:r>
      <w:hyperlink w:anchor="Par156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пункте 4.5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Обращение представляется в уполномоченное учреждение на бумажном носителе, письмо-заявка и обязательная документация - на бумажном и электронном носителях.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4.3. Обращение адресуется руководителю уполномоченного учреждения, оформляется на бланке координатора в двух экземплярах,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подписывается руководителем координатора и содержит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следующие сведения: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наименования муниципальных заказчиков и координатора;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способ определения поставщика;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предмет контрактов;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перечень прилагаемых к обращению документов с указанием количества листов и экземпляров каждого прилагаемого документа;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фамилия, имя, отчество, телефон и адрес электронной почты должностного лица координатора, ответственного за подготовку письма-заявки и обязательной документации.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При отсутствии бланка у координатора обращение оформляется на листе бумаги формата А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с проставлением в верхнем левом углу углового штампа координатора (при наличии) и заверяется печатью координатора (при наличии).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55"/>
      <w:bookmarkEnd w:id="11"/>
      <w:r w:rsidRPr="00E97EF9">
        <w:rPr>
          <w:rFonts w:ascii="Times New Roman" w:hAnsi="Times New Roman" w:cs="Times New Roman"/>
          <w:sz w:val="24"/>
          <w:szCs w:val="24"/>
        </w:rPr>
        <w:t>4.4. Письмо-заявка должно содержать сводную информацию по всем муниципальным заказчикам по форме, размещенной на региональном сайте закупок,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56"/>
      <w:bookmarkEnd w:id="12"/>
      <w:r w:rsidRPr="00E97EF9">
        <w:rPr>
          <w:rFonts w:ascii="Times New Roman" w:hAnsi="Times New Roman" w:cs="Times New Roman"/>
          <w:sz w:val="24"/>
          <w:szCs w:val="24"/>
        </w:rPr>
        <w:t>4.5. Обязательная документация включает в себя: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57"/>
      <w:bookmarkEnd w:id="13"/>
      <w:r w:rsidRPr="00E97EF9">
        <w:rPr>
          <w:rFonts w:ascii="Times New Roman" w:hAnsi="Times New Roman" w:cs="Times New Roman"/>
          <w:sz w:val="24"/>
          <w:szCs w:val="24"/>
        </w:rPr>
        <w:t>соглашение о проведении совместной закупки по форме, размещенной на региональном сайте закупок,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.;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158"/>
      <w:bookmarkEnd w:id="14"/>
      <w:r w:rsidRPr="00E97EF9">
        <w:rPr>
          <w:rFonts w:ascii="Times New Roman" w:hAnsi="Times New Roman" w:cs="Times New Roman"/>
          <w:sz w:val="24"/>
          <w:szCs w:val="24"/>
        </w:rPr>
        <w:t>критерии и порядок оценки заявок на участие в конкурсе (при проведении открытого конкурса, конкурса с ограниченным участием, двухэтапного конкурса) по форме, размещенной на региональном сайте закупок,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lastRenderedPageBreak/>
        <w:t xml:space="preserve">техническое задание (сводное), включающее описание объекта закупки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hyperlink r:id="rId37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статьи 33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системе,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 xml:space="preserve">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сводный расчет начальной (максимальной) цены контракта и расчет начальной (максимальной) цены контракта по каждому муниципальному заказчику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формате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проекты контрактов по каждому муниципальному заказчику (или один общий для всех муниципальных заказчиков проект контракта)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,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, или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письмо о включении представителей муниципальных заказчиков в состав комиссии уполномоченного учреждения по определению поставщиков (в количестве, предусмотренном соглашением) в формате .</w:t>
      </w:r>
      <w:proofErr w:type="spellStart"/>
      <w:r w:rsidRPr="00E97EF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E97EF9">
        <w:rPr>
          <w:rFonts w:ascii="Times New Roman" w:hAnsi="Times New Roman" w:cs="Times New Roman"/>
          <w:sz w:val="24"/>
          <w:szCs w:val="24"/>
        </w:rPr>
        <w:t>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Формы документов, указанных в </w:t>
      </w:r>
      <w:hyperlink w:anchor="Par155" w:history="1">
        <w:proofErr w:type="gramStart"/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пункте</w:t>
        </w:r>
        <w:proofErr w:type="gramEnd"/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 xml:space="preserve"> 4.4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57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абзаце втором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58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третьем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пункта, разрабатываются и размещаются на региональном сайте закупок уполномоченным органом.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4.6. Уполномоченное учреждение: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165"/>
      <w:bookmarkEnd w:id="15"/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1) в порядке и в сроки, предусмотренные </w:t>
      </w:r>
      <w:hyperlink r:id="rId38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абзацем вторым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и </w:t>
      </w:r>
      <w:hyperlink r:id="rId39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третьим подпункта 1 подпункта 2.2.2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проводит проверку соответствия документов, указанных в </w:t>
      </w:r>
      <w:hyperlink w:anchor="Par155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пунктах 4.4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56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4.5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а также требованиям законодательства Российской Федерации о контрактной системе в сфере закупок товаров, работ, услуг;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166"/>
      <w:bookmarkEnd w:id="16"/>
      <w:r w:rsidRPr="00E97EF9">
        <w:rPr>
          <w:rFonts w:ascii="Times New Roman" w:hAnsi="Times New Roman" w:cs="Times New Roman"/>
          <w:sz w:val="24"/>
          <w:szCs w:val="24"/>
        </w:rPr>
        <w:t xml:space="preserve">2) по итогам проверки, предусмотренной </w:t>
      </w:r>
      <w:hyperlink w:anchor="Par165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1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пункта: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в сроки, предусмотренные </w:t>
      </w:r>
      <w:hyperlink r:id="rId40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"а" подпункта 2 подпункта 2.2.2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готовит заключение о возврате координатору письма-заявки с обоснованием причин возврата в случае несоответствия документов, указанных в </w:t>
      </w:r>
      <w:hyperlink w:anchor="Par155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пунктах 4.4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56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4.5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и (или) требованиям законодательства Российской Федерации о контрактной системе в сфере закупок товаров, работ, услуг;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7EF9">
        <w:rPr>
          <w:rFonts w:ascii="Times New Roman" w:hAnsi="Times New Roman" w:cs="Times New Roman"/>
          <w:sz w:val="24"/>
          <w:szCs w:val="24"/>
        </w:rPr>
        <w:t xml:space="preserve">в случае соответствия документов, указанных в </w:t>
      </w:r>
      <w:hyperlink w:anchor="Par155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пунктах 4.4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56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4.5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Порядка, требованиям, предъявляемым настоящим Порядком к их заполнению и составу, а также требованиям законодательства Российской Федерации о контрактной системе в сфере закупок товаров, работ, услуг в сроки, предусмотренные </w:t>
      </w:r>
      <w:hyperlink r:id="rId41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абзацем вторым подпункта "б" подпункта 2 подпункта 2.2.2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разрабатывает документацию и направляет координатору для утверждения муниципальными заказчиками;</w:t>
      </w:r>
      <w:proofErr w:type="gramEnd"/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3)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несогласия координатора (муниципальных заказчиков) с разработанной уполномоченным учреждением документацией в сроки, предусмотренные </w:t>
      </w:r>
      <w:hyperlink r:id="rId42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4 подпункта 2.2.2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на основании обращения координатора вносит изменения в документацию и направляет координатору на утверждение муниципальными заказчиками;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4) размещает в единой информационной системе и на региональном сайте закупок извещение об осуществлении совместной закупки и соответствующую документацию.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4.7. Координатор в сроки, предусмотренные </w:t>
      </w:r>
      <w:hyperlink r:id="rId43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1 подпункта 2.2.3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осуществляет доработку письма-заявки и направляет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ее в уполномоченное учреждение. Муниципальные заказчики, для которых проводится совместная закупка, вносят изменения в план-график (в случаях, предусмотренных законодательством Российской Федерации). При этом сроки, указанные в </w:t>
      </w:r>
      <w:hyperlink w:anchor="Par166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подпункте 2 пункта 4.6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настоящего Порядка, исчисляются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повторного получения письма-заявки уполномоченным учреждением.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4.8. Координатор в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, предусмотренном </w:t>
      </w:r>
      <w:hyperlink r:id="rId44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2.3.5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взаимодействия, представляет в уполномоченное учреждение утвержденную муниципальными заказчиками документацию на бумажном и электронном носителях или направляет уполномоченному учреждению обращение о доработке документации.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4.9. Утверждение документации оформляется на титульном листе документации следующим образом: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делается надпись "УТВЕРЖДАЮ";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указывается должность должностного лица уполномоченного учреждения и муниципального заказчика;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указываются фамилия и инициалы должностного лица уполномоченного учреждения и муниципального заказчика;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lastRenderedPageBreak/>
        <w:t>проставляется подпись должностного лица уполномоченного учреждения и муниципального заказчика;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указывается дата утверждения.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Подпись должностного лица уполномоченного учреждения и муниципального заказчика об утверждении документации о проведении совместной закупки заверяется печатью уполномоченного учреждения и муниципального заказчика (при наличии).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4.10. Уполномоченное учреждение после размещения в единой информационной системе извещения об осуществлении совместной закупки и документации осуществляет действия, предусмотренные </w:t>
      </w:r>
      <w:hyperlink r:id="rId45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2.2.5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 и соглашением о проведении совместной закупки.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4.11. Координатор после размещения в единой информационной системе извещения об осуществлении совместной закупки и документации осуществляет действия, предусмотренные </w:t>
      </w:r>
      <w:hyperlink r:id="rId46" w:history="1">
        <w:r w:rsidRPr="00E97EF9">
          <w:rPr>
            <w:rFonts w:ascii="Times New Roman" w:hAnsi="Times New Roman" w:cs="Times New Roman"/>
            <w:color w:val="0000FF"/>
            <w:sz w:val="24"/>
            <w:szCs w:val="24"/>
          </w:rPr>
          <w:t>подпунктом 2.2.6</w:t>
        </w:r>
      </w:hyperlink>
      <w:r w:rsidRPr="00E97EF9">
        <w:rPr>
          <w:rFonts w:ascii="Times New Roman" w:hAnsi="Times New Roman" w:cs="Times New Roman"/>
          <w:sz w:val="24"/>
          <w:szCs w:val="24"/>
        </w:rPr>
        <w:t xml:space="preserve"> Порядка взаимодействия и соглашением о проведении совместной закупки.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12AAD" w:rsidRPr="00E97EF9">
          <w:pgSz w:w="11905" w:h="16838"/>
          <w:pgMar w:top="567" w:right="850" w:bottom="141" w:left="1701" w:header="0" w:footer="0" w:gutter="0"/>
          <w:cols w:space="720"/>
          <w:noEndnote/>
        </w:sect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к Порядку документооборота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между государственным казенным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учреждением Волгоградской области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"Центр организации закупок"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и заказчиками Волгоградской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области либо муниципальными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заказчиками Волгоградской области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при определении поставщиков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(подрядчиков, исполнителей)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для заказчиков Волгоградской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области и для муниципальных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заказчиков Волгоградской области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201"/>
      <w:bookmarkEnd w:id="17"/>
      <w:r w:rsidRPr="00E97EF9">
        <w:rPr>
          <w:rFonts w:ascii="Times New Roman" w:hAnsi="Times New Roman" w:cs="Times New Roman"/>
          <w:sz w:val="24"/>
          <w:szCs w:val="24"/>
        </w:rPr>
        <w:t xml:space="preserve">                                   Бланк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                          согласования документов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Наименование Заказчика: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Способ закупки: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Объект закупки: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Начальная (максимальная) цена контракта: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65"/>
        <w:gridCol w:w="3061"/>
        <w:gridCol w:w="1474"/>
        <w:gridCol w:w="1814"/>
      </w:tblGrid>
      <w:tr w:rsidR="00C12AAD" w:rsidRPr="00E97EF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F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97E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97EF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F9">
              <w:rPr>
                <w:rFonts w:ascii="Times New Roman" w:hAnsi="Times New Roman" w:cs="Times New Roman"/>
                <w:sz w:val="24"/>
                <w:szCs w:val="24"/>
              </w:rPr>
              <w:t>Наименование согласуемого документа ("Техническое задание", а также согласование авансового платежа или предоплаты)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F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занимаемой должности лица, согласовавшего документ ("Техническое задание", а также авансовый платеж или предоплату)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F9">
              <w:rPr>
                <w:rFonts w:ascii="Times New Roman" w:hAnsi="Times New Roman" w:cs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F9">
              <w:rPr>
                <w:rFonts w:ascii="Times New Roman" w:hAnsi="Times New Roman" w:cs="Times New Roman"/>
                <w:sz w:val="24"/>
                <w:szCs w:val="24"/>
              </w:rPr>
              <w:t>Дата согласования и подпись</w:t>
            </w:r>
          </w:p>
        </w:tc>
      </w:tr>
      <w:tr w:rsidR="00C12AAD" w:rsidRPr="00E97EF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12AAD" w:rsidRPr="00E97EF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AAD" w:rsidRPr="00E97EF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F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AAD" w:rsidRPr="00E97EF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EF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AD" w:rsidRPr="00E97EF9" w:rsidRDefault="00C12AAD" w:rsidP="00C12A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_______________________________   _____________   _________________________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 xml:space="preserve">должность </w:t>
      </w:r>
      <w:proofErr w:type="gramStart"/>
      <w:r w:rsidRPr="00E97EF9">
        <w:rPr>
          <w:rFonts w:ascii="Times New Roman" w:hAnsi="Times New Roman" w:cs="Times New Roman"/>
          <w:sz w:val="24"/>
          <w:szCs w:val="24"/>
        </w:rPr>
        <w:t>должностного</w:t>
      </w:r>
      <w:proofErr w:type="gramEnd"/>
      <w:r w:rsidRPr="00E97EF9">
        <w:rPr>
          <w:rFonts w:ascii="Times New Roman" w:hAnsi="Times New Roman" w:cs="Times New Roman"/>
          <w:sz w:val="24"/>
          <w:szCs w:val="24"/>
        </w:rPr>
        <w:t xml:space="preserve">                подпись                ФИО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лица заказчика, ответственного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EF9">
        <w:rPr>
          <w:rFonts w:ascii="Times New Roman" w:hAnsi="Times New Roman" w:cs="Times New Roman"/>
          <w:sz w:val="24"/>
          <w:szCs w:val="24"/>
        </w:rPr>
        <w:t>за согласование документов</w:t>
      </w: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2AAD" w:rsidRPr="00E97EF9" w:rsidRDefault="00C12AAD" w:rsidP="00C12A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329" w:rsidRPr="00E97EF9" w:rsidRDefault="00312329" w:rsidP="00C12AA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12329" w:rsidRPr="00E97EF9" w:rsidSect="0014654F">
      <w:pgSz w:w="16838" w:h="11905" w:orient="landscape"/>
      <w:pgMar w:top="1701" w:right="567" w:bottom="850" w:left="14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C9F"/>
    <w:rsid w:val="00312329"/>
    <w:rsid w:val="00436C9F"/>
    <w:rsid w:val="00C12AAD"/>
    <w:rsid w:val="00E9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CC85F99DE21E7FBE784799317DA30FD26AEB0A31781CBB262C1E8E0A87F410D90DBBBC9509EBF1F955CF62Z65AG" TargetMode="External"/><Relationship Id="rId13" Type="http://schemas.openxmlformats.org/officeDocument/2006/relationships/hyperlink" Target="consultantplus://offline/ref=D7CC85F99DE21E7FBE784799317DA30FD26AEB0A31781CBB262C1E8E0A87F410D90DBBBC9509EBF1F955C86BZ65AG" TargetMode="External"/><Relationship Id="rId18" Type="http://schemas.openxmlformats.org/officeDocument/2006/relationships/hyperlink" Target="consultantplus://offline/ref=D7CC85F99DE21E7FBE7859942711FC0AD063B404387413ED7E7118D955ZD57G" TargetMode="External"/><Relationship Id="rId26" Type="http://schemas.openxmlformats.org/officeDocument/2006/relationships/hyperlink" Target="consultantplus://offline/ref=D7CC85F99DE21E7FBE784799317DA30FD26AEB0A31781CBB262C1E8E0A87F410D90DBBBC9509EBF1F955C86AZ65DG" TargetMode="External"/><Relationship Id="rId39" Type="http://schemas.openxmlformats.org/officeDocument/2006/relationships/hyperlink" Target="consultantplus://offline/ref=D7CC85F99DE21E7FBE784799317DA30FD26AEB0A31781CBB262C1E8E0A87F410D90DBBBC9509EBF1F955C86AZ65D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7CC85F99DE21E7FBE784799317DA30FD26AEB0A31781CBB262C1E8E0A87F410D90DBBBC9509EBF1F955C868Z65EG" TargetMode="External"/><Relationship Id="rId34" Type="http://schemas.openxmlformats.org/officeDocument/2006/relationships/hyperlink" Target="consultantplus://offline/ref=D7CC85F99DE21E7FBE7859942711FC0AD063B404387413ED7E7118D955ZD57G" TargetMode="External"/><Relationship Id="rId42" Type="http://schemas.openxmlformats.org/officeDocument/2006/relationships/hyperlink" Target="consultantplus://offline/ref=D7CC85F99DE21E7FBE784799317DA30FD26AEB0A31781CBB262C1E8E0A87F410D90DBBBC9509EBF1F955C86BZ658G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D7CC85F99DE21E7FBE784799317DA30FD26AEB0A31781CBB262C1E8E0A87F410D90DBBBC9509EBF1F955CF63Z65CG" TargetMode="External"/><Relationship Id="rId12" Type="http://schemas.openxmlformats.org/officeDocument/2006/relationships/hyperlink" Target="consultantplus://offline/ref=D7CC85F99DE21E7FBE784799317DA30FD26AEB0A31781CBB262C1E8E0A87F410D90DBBBC9509EBF1F955C86AZ65EG" TargetMode="External"/><Relationship Id="rId17" Type="http://schemas.openxmlformats.org/officeDocument/2006/relationships/hyperlink" Target="consultantplus://offline/ref=D7CC85F99DE21E7FBE7859942711FC0AD063B404387413ED7E7118D955ZD57G" TargetMode="External"/><Relationship Id="rId25" Type="http://schemas.openxmlformats.org/officeDocument/2006/relationships/hyperlink" Target="consultantplus://offline/ref=D7CC85F99DE21E7FBE7859942711FC0AD063B404387413ED7E7118D955D7F245994DBDE9D64DE5F8ZF5FG" TargetMode="External"/><Relationship Id="rId33" Type="http://schemas.openxmlformats.org/officeDocument/2006/relationships/hyperlink" Target="consultantplus://offline/ref=D7CC85F99DE21E7FBE7859942711FC0AD063B404387413ED7E7118D955ZD57G" TargetMode="External"/><Relationship Id="rId38" Type="http://schemas.openxmlformats.org/officeDocument/2006/relationships/hyperlink" Target="consultantplus://offline/ref=D7CC85F99DE21E7FBE784799317DA30FD26AEB0A31781CBB262C1E8E0A87F410D90DBBBC9509EBF1F955C86AZ65AG" TargetMode="External"/><Relationship Id="rId46" Type="http://schemas.openxmlformats.org/officeDocument/2006/relationships/hyperlink" Target="consultantplus://offline/ref=D7CC85F99DE21E7FBE784799317DA30FD26AEB0A31781CBB262C1E8E0A87F410D90DBBBC9509EBF1F955C869Z65A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7CC85F99DE21E7FBE7859942711FC0AD063B404387413ED7E7118D955ZD57G" TargetMode="External"/><Relationship Id="rId20" Type="http://schemas.openxmlformats.org/officeDocument/2006/relationships/hyperlink" Target="consultantplus://offline/ref=D7CC85F99DE21E7FBE7859942711FC0AD063B404387413ED7E7118D955ZD57G" TargetMode="External"/><Relationship Id="rId29" Type="http://schemas.openxmlformats.org/officeDocument/2006/relationships/hyperlink" Target="consultantplus://offline/ref=D7CC85F99DE21E7FBE784799317DA30FD26AEB0A31781CBB262C1E8E0A87F410D90DBBBC9509EBF1F955C86BZ658G" TargetMode="External"/><Relationship Id="rId41" Type="http://schemas.openxmlformats.org/officeDocument/2006/relationships/hyperlink" Target="consultantplus://offline/ref=D7CC85F99DE21E7FBE784799317DA30FD26AEB0A31781CBB262C1E8E0A87F410D90DBBBC9509EBF1F955C86AZ651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7CC85F99DE21E7FBE7859942711FC0AD063B404387413ED7E7118D955ZD57G" TargetMode="External"/><Relationship Id="rId11" Type="http://schemas.openxmlformats.org/officeDocument/2006/relationships/hyperlink" Target="consultantplus://offline/ref=D7CC85F99DE21E7FBE784799317DA30FD26AEB0A31781CBB262C1E8E0A87F410D90DBBBC9509EBF1F955C86AZ65FG" TargetMode="External"/><Relationship Id="rId24" Type="http://schemas.openxmlformats.org/officeDocument/2006/relationships/hyperlink" Target="consultantplus://offline/ref=D7CC85F99DE21E7FBE784799317DA30FD26AEB0A31781CBB262C1E8E0A87F410D90DBBBC9509EBF1F955C869Z658G" TargetMode="External"/><Relationship Id="rId32" Type="http://schemas.openxmlformats.org/officeDocument/2006/relationships/hyperlink" Target="consultantplus://offline/ref=D7CC85F99DE21E7FBE784799317DA30FD26AEB0A31781CBB262C1E8E0A87F410D90DBBBC9509EBF1F955C86BZ65FG" TargetMode="External"/><Relationship Id="rId37" Type="http://schemas.openxmlformats.org/officeDocument/2006/relationships/hyperlink" Target="consultantplus://offline/ref=D7CC85F99DE21E7FBE7859942711FC0AD063B404387413ED7E7118D955D7F245994DBDE9D64DE5F8ZF5FG" TargetMode="External"/><Relationship Id="rId40" Type="http://schemas.openxmlformats.org/officeDocument/2006/relationships/hyperlink" Target="consultantplus://offline/ref=D7CC85F99DE21E7FBE784799317DA30FD26AEB0A31781CBB262C1E8E0A87F410D90DBBBC9509EBF1F955C86AZ65FG" TargetMode="External"/><Relationship Id="rId45" Type="http://schemas.openxmlformats.org/officeDocument/2006/relationships/hyperlink" Target="consultantplus://offline/ref=D7CC85F99DE21E7FBE784799317DA30FD26AEB0A31781CBB262C1E8E0A87F410D90DBBBC9509EBF1F955C86BZ65FG" TargetMode="External"/><Relationship Id="rId5" Type="http://schemas.openxmlformats.org/officeDocument/2006/relationships/hyperlink" Target="consultantplus://offline/ref=D7CC85F99DE21E7FBE784799317DA30FD26AEB0A31781CBB262C1E8E0A87F410D90DBBBC9509EBF1F955CF63Z65CG" TargetMode="External"/><Relationship Id="rId15" Type="http://schemas.openxmlformats.org/officeDocument/2006/relationships/hyperlink" Target="consultantplus://offline/ref=D7CC85F99DE21E7FBE784799317DA30FD26AEB0A31781CBB262C1E8E0A87F410D90DBBBC9509EBF1F955C86BZ658G" TargetMode="External"/><Relationship Id="rId23" Type="http://schemas.openxmlformats.org/officeDocument/2006/relationships/hyperlink" Target="consultantplus://offline/ref=D7CC85F99DE21E7FBE7859942711FC0AD063B404387413ED7E7118D955ZD57G" TargetMode="External"/><Relationship Id="rId28" Type="http://schemas.openxmlformats.org/officeDocument/2006/relationships/hyperlink" Target="consultantplus://offline/ref=D7CC85F99DE21E7FBE784799317DA30FD26AEB0A31781CBB262C1E8E0A87F410D90DBBBC9509EBF1F955C86AZ65EG" TargetMode="External"/><Relationship Id="rId36" Type="http://schemas.openxmlformats.org/officeDocument/2006/relationships/hyperlink" Target="consultantplus://offline/ref=D7CC85F99DE21E7FBE784799317DA30FD26AEB0A31781CBB262C1E8E0A87F410D90DBBBC9509EBF1F955C869Z65AG" TargetMode="External"/><Relationship Id="rId10" Type="http://schemas.openxmlformats.org/officeDocument/2006/relationships/hyperlink" Target="consultantplus://offline/ref=D7CC85F99DE21E7FBE784799317DA30FD26AEB0A31781CBB262C1E8E0A87F410D90DBBBC9509EBF1F955C86AZ65BG" TargetMode="External"/><Relationship Id="rId19" Type="http://schemas.openxmlformats.org/officeDocument/2006/relationships/hyperlink" Target="consultantplus://offline/ref=D7CC85F99DE21E7FBE7859942711FC0AD063B404387413ED7E7118D955ZD57G" TargetMode="External"/><Relationship Id="rId31" Type="http://schemas.openxmlformats.org/officeDocument/2006/relationships/hyperlink" Target="consultantplus://offline/ref=D7CC85F99DE21E7FBE784799317DA30FD26AEB0A31781CBB262C1E8E0A87F410D90DBBBC9509EBF1F955C86BZ65DG" TargetMode="External"/><Relationship Id="rId44" Type="http://schemas.openxmlformats.org/officeDocument/2006/relationships/hyperlink" Target="consultantplus://offline/ref=D7CC85F99DE21E7FBE784799317DA30FD26AEB0A31781CBB262C1E8E0A87F410D90DBBBC9509EBF1F955C86EZ65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CC85F99DE21E7FBE7859942711FC0AD063B404387413ED7E7118D955D7F245994DBDE9D64DE5F8ZF5FG" TargetMode="External"/><Relationship Id="rId14" Type="http://schemas.openxmlformats.org/officeDocument/2006/relationships/hyperlink" Target="consultantplus://offline/ref=D7CC85F99DE21E7FBE784799317DA30FD26AEB0A31781CBB262C1E8E0A87F410D90DBBBC9509EBF1F955C86BZ65DG" TargetMode="External"/><Relationship Id="rId22" Type="http://schemas.openxmlformats.org/officeDocument/2006/relationships/hyperlink" Target="consultantplus://offline/ref=D7CC85F99DE21E7FBE7859942711FC0AD063B404387413ED7E7118D955ZD57G" TargetMode="External"/><Relationship Id="rId27" Type="http://schemas.openxmlformats.org/officeDocument/2006/relationships/hyperlink" Target="consultantplus://offline/ref=D7CC85F99DE21E7FBE784799317DA30FD26AEB0A31781CBB262C1E8E0A87F410D90DBBBC9509EBF1F955C86AZ65FG" TargetMode="External"/><Relationship Id="rId30" Type="http://schemas.openxmlformats.org/officeDocument/2006/relationships/hyperlink" Target="consultantplus://offline/ref=D7CC85F99DE21E7FBE784799317DA30FD26AEB0A31781CBB262C1E8E0A87F410D90DBBBC9509EBF1F955C86BZ65AG" TargetMode="External"/><Relationship Id="rId35" Type="http://schemas.openxmlformats.org/officeDocument/2006/relationships/hyperlink" Target="consultantplus://offline/ref=D7CC85F99DE21E7FBE7859942711FC0AD063B404387413ED7E7118D955ZD57G" TargetMode="External"/><Relationship Id="rId43" Type="http://schemas.openxmlformats.org/officeDocument/2006/relationships/hyperlink" Target="consultantplus://offline/ref=D7CC85F99DE21E7FBE784799317DA30FD26AEB0A31781CBB262C1E8E0A87F410D90DBBBC9509EBF1F955C86BZ65AG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5580</Words>
  <Characters>31807</Characters>
  <Application>Microsoft Office Word</Application>
  <DocSecurity>0</DocSecurity>
  <Lines>265</Lines>
  <Paragraphs>74</Paragraphs>
  <ScaleCrop>false</ScaleCrop>
  <Company/>
  <LinksUpToDate>false</LinksUpToDate>
  <CharactersWithSpaces>37313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Панферова Вера Александровна</cp:lastModifiedBy>
  <cp:revision>3</cp:revision>
  <dcterms:created xsi:type="dcterms:W3CDTF">2017-09-27T06:57:00Z</dcterms:created>
  <dcterms:modified xsi:type="dcterms:W3CDTF">2017-09-27T07:30:00Z</dcterms:modified>
</cp:coreProperties>
</file>